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6E" w:rsidRPr="0008126E" w:rsidRDefault="0008126E" w:rsidP="0008126E">
      <w:pPr>
        <w:jc w:val="center"/>
        <w:rPr>
          <w:b/>
        </w:rPr>
      </w:pPr>
      <w:r w:rsidRPr="0008126E">
        <w:rPr>
          <w:b/>
        </w:rPr>
        <w:t>DECLARAÇÃO</w:t>
      </w:r>
      <w:r>
        <w:rPr>
          <w:b/>
        </w:rPr>
        <w:t xml:space="preserve"> </w:t>
      </w:r>
    </w:p>
    <w:p w:rsidR="0008126E" w:rsidRDefault="0008126E" w:rsidP="0008126E">
      <w:pPr>
        <w:jc w:val="both"/>
      </w:pPr>
      <w:r>
        <w:t>D</w:t>
      </w:r>
      <w:r w:rsidRPr="00666876">
        <w:t>eclar</w:t>
      </w:r>
      <w:r>
        <w:t>o</w:t>
      </w:r>
      <w:r w:rsidRPr="00666876">
        <w:t xml:space="preserve">, sob as penas da lei, que a </w:t>
      </w:r>
      <w:r>
        <w:t>[NOME DA ENTIDADE/ORGANIZAÇÃO DA SOCIEDADE CIVIL ]</w:t>
      </w:r>
      <w:r w:rsidRPr="00666876">
        <w:t xml:space="preserve"> e seus dirigentes atendem a todos os requisitos previstos na Lei Federal nº 13.019, de 31 de julho de 2014 e no Decreto Estadual nº 61.981, </w:t>
      </w:r>
      <w:bookmarkStart w:id="0" w:name="_GoBack"/>
      <w:bookmarkEnd w:id="0"/>
      <w:r w:rsidRPr="00666876">
        <w:t xml:space="preserve">de 20 de maio de 2016, para a celebração do </w:t>
      </w:r>
      <w:r>
        <w:t xml:space="preserve">ACORDO DE COOPERAÇÃO </w:t>
      </w:r>
      <w:r w:rsidRPr="00666876">
        <w:t xml:space="preserve"> </w:t>
      </w:r>
      <w:r>
        <w:t xml:space="preserve">com o Governo do Estado de São Paulo por meio da Secretaria de Agricultura e Abastecimento </w:t>
      </w:r>
      <w:r w:rsidRPr="00666876">
        <w:t>e que não incorrem em nenhuma das hipóteses previstas na legislação de regência impeditivas</w:t>
      </w:r>
      <w:r w:rsidR="002F5CAD">
        <w:rPr>
          <w:rStyle w:val="Refdenotaderodap"/>
        </w:rPr>
        <w:footnoteReference w:id="1"/>
      </w:r>
      <w:r w:rsidRPr="00666876">
        <w:t xml:space="preserve"> da formalização da aludida parceria</w:t>
      </w:r>
      <w:r>
        <w:t>.</w:t>
      </w:r>
    </w:p>
    <w:p w:rsidR="0008126E" w:rsidRDefault="0008126E" w:rsidP="0008126E">
      <w:pPr>
        <w:jc w:val="center"/>
      </w:pPr>
      <w:r>
        <w:t>___________________, ____de ___________________de 20</w:t>
      </w:r>
      <w:r w:rsidR="006815C5">
        <w:t>21</w:t>
      </w:r>
    </w:p>
    <w:p w:rsidR="0008126E" w:rsidRDefault="0008126E" w:rsidP="0008126E">
      <w:pPr>
        <w:jc w:val="center"/>
      </w:pPr>
    </w:p>
    <w:p w:rsidR="0008126E" w:rsidRDefault="0008126E" w:rsidP="0008126E">
      <w:pPr>
        <w:jc w:val="center"/>
      </w:pPr>
      <w:r>
        <w:t>NOME E ASSINATURA DO PRESIDENTE DA ENTIDADE/OSC</w:t>
      </w:r>
    </w:p>
    <w:sectPr w:rsidR="0008126E" w:rsidSect="00E72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288" w:rsidRDefault="00A84288" w:rsidP="002F5CAD">
      <w:pPr>
        <w:spacing w:after="0" w:line="240" w:lineRule="auto"/>
      </w:pPr>
      <w:r>
        <w:separator/>
      </w:r>
    </w:p>
  </w:endnote>
  <w:endnote w:type="continuationSeparator" w:id="0">
    <w:p w:rsidR="00A84288" w:rsidRDefault="00A84288" w:rsidP="002F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288" w:rsidRDefault="00A84288" w:rsidP="002F5CAD">
      <w:pPr>
        <w:spacing w:after="0" w:line="240" w:lineRule="auto"/>
      </w:pPr>
      <w:r>
        <w:separator/>
      </w:r>
    </w:p>
  </w:footnote>
  <w:footnote w:type="continuationSeparator" w:id="0">
    <w:p w:rsidR="00A84288" w:rsidRDefault="00A84288" w:rsidP="002F5CAD">
      <w:pPr>
        <w:spacing w:after="0" w:line="240" w:lineRule="auto"/>
      </w:pPr>
      <w:r>
        <w:continuationSeparator/>
      </w:r>
    </w:p>
  </w:footnote>
  <w:footnote w:id="1"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r w:rsidRPr="002F5CAD">
        <w:rPr>
          <w:rStyle w:val="Refdenotaderodap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Lei Federal nº 13.019/2014 - </w:t>
      </w:r>
      <w:r w:rsidRPr="002F5CAD">
        <w:rPr>
          <w:rFonts w:cstheme="minorHAnsi"/>
          <w:sz w:val="16"/>
          <w:szCs w:val="16"/>
        </w:rPr>
        <w:t xml:space="preserve"> </w:t>
      </w: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Art. 39. Ficará impedida de celebrar qualquer modalidade de parceria prevista nesta Lei a organização da sociedade civil que: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" w:name="art39i"/>
      <w:bookmarkEnd w:id="1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I - não esteja regularmente constituída ou, se estrangeira, não esteja autorizada a funcionar no território nacional;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2" w:name="art39ii"/>
      <w:bookmarkEnd w:id="2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II - esteja omissa no dever de prestar contas de parceria anteriormente celebrada;</w:t>
      </w:r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3" w:name="art39iii"/>
      <w:bookmarkStart w:id="4" w:name="art39iii."/>
      <w:bookmarkEnd w:id="3"/>
      <w:bookmarkEnd w:id="4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III - tenha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grau; </w:t>
      </w:r>
      <w:hyperlink r:id="rId1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(Redação dada pela Lei nº 13.204, de 2015)</w:t>
        </w:r>
      </w:hyperlink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IV - tenha tido as contas rejeitadas pela administração pública nos últimos cinco anos, exceto se: </w:t>
      </w:r>
      <w:hyperlink r:id="rId2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(Redação dada pela Lei nº 13.204, de 2015)</w:t>
        </w:r>
        <w:proofErr w:type="gramStart"/>
      </w:hyperlink>
      <w:proofErr w:type="gramEnd"/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a) for sanada a irregularidade que motivou a rejeição e quitados os débitos eventualmente imputados; </w:t>
      </w:r>
      <w:hyperlink r:id="rId3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(Incluído pela Lei nº 13.204, de 2015)</w:t>
        </w:r>
      </w:hyperlink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b) for reconsiderada ou revista a decisão pela rejeição; </w:t>
      </w:r>
      <w:hyperlink r:id="rId4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(Incluído pela Lei nº 13.204, de 2015)</w:t>
        </w:r>
      </w:hyperlink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c) a apreciação das contas estiver pendente de decisão sobre recurso com efeito suspensivo; </w:t>
      </w:r>
      <w:hyperlink r:id="rId5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(Incluído pela Lei nº 13.204, de 2015)</w:t>
        </w:r>
      </w:hyperlink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5" w:name="art39v"/>
      <w:bookmarkEnd w:id="5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V - tenha sido punida com uma das seguintes sanções, pelo período que durar a penalidade: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6" w:name="art39va"/>
      <w:bookmarkEnd w:id="6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a) suspensão de participação em licitação e impedimento de contratar com a administração;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7" w:name="art39vb"/>
      <w:bookmarkEnd w:id="7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b) declaração de inidoneidade para licitar ou contratar com a administração pública;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8" w:name="art39vc"/>
      <w:bookmarkEnd w:id="8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c) a prevista no inciso II do art. 73 desta Lei;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9" w:name="art39vd"/>
      <w:bookmarkEnd w:id="9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d) a prevista no inciso III do art. 73 desta Lei;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0" w:name="art39vi"/>
      <w:bookmarkEnd w:id="10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 xml:space="preserve">VI - tenha tido contas de parceria julgadas irregulares ou rejeitadas por Tribunal ou Conselho de Contas de qualquer esfera da Federação, em decisão irrecorrível, nos últimos </w:t>
      </w:r>
      <w:proofErr w:type="gramStart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8</w:t>
      </w:r>
      <w:proofErr w:type="gramEnd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 xml:space="preserve"> (oito) anos;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1" w:name="art39vii"/>
      <w:bookmarkEnd w:id="11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VII - tenha entre seus dirigentes pessoa: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2" w:name="art39viia"/>
      <w:bookmarkEnd w:id="12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a) cujas contas relativas a parcerias tenham sido julgadas irregulares ou rejeitadas por Tribunal ou Conselho de Contas de qualquer esfera da Federação, em decisão irrecorrível, nos últimos 8 (oito) anos;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3" w:name="art39viib"/>
      <w:bookmarkEnd w:id="13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b) julgada responsável por falta grave e inabilitada para o exercício de cargo em comissão ou função de confiança, enquanto durar a inabilitação;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4" w:name="art39viic"/>
      <w:bookmarkEnd w:id="14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c) considerada responsável por ato de improbidade, enquanto durarem os prazos estabelecidos nos </w:t>
      </w:r>
      <w:hyperlink r:id="rId6" w:anchor="art12i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incisos I, II e III do art. 12 da Lei nº 8.429, de 2 de junho de 1992.</w:t>
        </w:r>
      </w:hyperlink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5" w:name="art39§1"/>
      <w:bookmarkEnd w:id="15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§ 1º Nas hipóteses deste artigo, é igualmente vedada a transferência de novos recursos no âmbito de parcerias em execução, excetuando-se os casos de serviços essenciais que não podem ser adiados sob pena de prejuízo ao erário ou à população, desde que precedida de expressa e fundamentada autorização do dirigente máximo do órgão ou entidade da administração pública, sob pena de responsabilidade solidária.</w:t>
      </w:r>
    </w:p>
    <w:p w:rsidR="002F5CAD" w:rsidRPr="002F5CAD" w:rsidRDefault="002F5CAD" w:rsidP="002F5CAD">
      <w:pPr>
        <w:spacing w:after="0" w:line="240" w:lineRule="auto"/>
        <w:ind w:firstLine="527"/>
        <w:jc w:val="both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6" w:name="art39§2"/>
      <w:bookmarkEnd w:id="16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§ 2º Em qualquer das hipóteses previstas no </w:t>
      </w:r>
      <w:r w:rsidRPr="002F5CAD">
        <w:rPr>
          <w:rFonts w:eastAsia="Times New Roman" w:cstheme="minorHAnsi"/>
          <w:b/>
          <w:bCs/>
          <w:color w:val="000000"/>
          <w:sz w:val="16"/>
          <w:szCs w:val="16"/>
          <w:lang w:eastAsia="pt-BR"/>
        </w:rPr>
        <w:t>caput, </w:t>
      </w: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persiste o impedimento para celebrar parceria enquanto não houver o ressarcimento do dano ao erário, pelo qual seja responsável a organização da sociedade civil ou seu dirigente.</w:t>
      </w:r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bookmarkStart w:id="17" w:name="art39§3"/>
      <w:bookmarkStart w:id="18" w:name="art39§3."/>
      <w:bookmarkEnd w:id="17"/>
      <w:bookmarkEnd w:id="18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§ 3º </w:t>
      </w:r>
      <w:hyperlink r:id="rId7" w:anchor="art9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(Revogado). </w:t>
        </w:r>
      </w:hyperlink>
      <w:hyperlink r:id="rId8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(Redação dada pela Lei nº 13.204, de 2015)</w:t>
        </w:r>
      </w:hyperlink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§ 4º Para os fins do disposto na alínea </w:t>
      </w:r>
      <w:r w:rsidRPr="002F5CAD">
        <w:rPr>
          <w:rFonts w:eastAsia="Times New Roman" w:cstheme="minorHAnsi"/>
          <w:i/>
          <w:iCs/>
          <w:color w:val="000000"/>
          <w:sz w:val="16"/>
          <w:szCs w:val="16"/>
          <w:lang w:eastAsia="pt-BR"/>
        </w:rPr>
        <w:t>a </w:t>
      </w: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 xml:space="preserve">do inciso IV e no § </w:t>
      </w:r>
      <w:proofErr w:type="gramStart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2º ,</w:t>
      </w:r>
      <w:proofErr w:type="gramEnd"/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 xml:space="preserve"> não serão considerados débitos que decorram de atrasos na liberação de repasses pela administração pública ou que tenham sido objeto de parcelamento, se a organização da sociedade civil estiver em situação regular no parcelamento. </w:t>
      </w:r>
      <w:hyperlink r:id="rId9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(Incluído pela Lei nº 13.204, de 2015)</w:t>
        </w:r>
      </w:hyperlink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§ 5º A vedação prevista no inciso III não se aplica à celebração de parcerias com entidades que, pela sua própria natureza, sejam constituídas pelas autoridades referidas naquele inciso, sendo vedado que a mesma pessoa figure no termo de colaboração, no termo de fomento ou no acordo de cooperação simultaneamente como dirigente e administrador público. </w:t>
      </w:r>
      <w:hyperlink r:id="rId10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(Incluído pela Lei nº 13.204, de 2015)</w:t>
        </w:r>
      </w:hyperlink>
    </w:p>
    <w:p w:rsidR="002F5CAD" w:rsidRPr="002F5CAD" w:rsidRDefault="002F5CAD" w:rsidP="002F5CAD">
      <w:pPr>
        <w:spacing w:after="0" w:line="240" w:lineRule="auto"/>
        <w:ind w:firstLine="527"/>
        <w:rPr>
          <w:rFonts w:eastAsia="Times New Roman" w:cstheme="minorHAnsi"/>
          <w:color w:val="000000"/>
          <w:sz w:val="16"/>
          <w:szCs w:val="16"/>
          <w:lang w:eastAsia="pt-BR"/>
        </w:rPr>
      </w:pPr>
      <w:r w:rsidRPr="002F5CAD">
        <w:rPr>
          <w:rFonts w:eastAsia="Times New Roman" w:cstheme="minorHAnsi"/>
          <w:color w:val="000000"/>
          <w:sz w:val="16"/>
          <w:szCs w:val="16"/>
          <w:lang w:eastAsia="pt-BR"/>
        </w:rPr>
        <w:t>§ 6º Não são considerados membros de Poder os integrantes de conselhos de direitos e de políticas públicas. </w:t>
      </w:r>
      <w:hyperlink r:id="rId11" w:anchor="art2" w:history="1">
        <w:r w:rsidRPr="002F5CAD">
          <w:rPr>
            <w:rFonts w:eastAsia="Times New Roman" w:cstheme="minorHAnsi"/>
            <w:color w:val="0000FF"/>
            <w:sz w:val="16"/>
            <w:szCs w:val="16"/>
            <w:u w:val="single"/>
            <w:lang w:eastAsia="pt-BR"/>
          </w:rPr>
          <w:t>(Incluído pela Lei nº 13.204, de 2015)</w:t>
        </w:r>
      </w:hyperlink>
    </w:p>
    <w:p w:rsidR="002F5CAD" w:rsidRDefault="002F5CAD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26E"/>
    <w:rsid w:val="0008126E"/>
    <w:rsid w:val="00097E3A"/>
    <w:rsid w:val="001F2AA5"/>
    <w:rsid w:val="002C351D"/>
    <w:rsid w:val="002F5CAD"/>
    <w:rsid w:val="00601243"/>
    <w:rsid w:val="006815C5"/>
    <w:rsid w:val="00A84288"/>
    <w:rsid w:val="00B510BB"/>
    <w:rsid w:val="00CB5511"/>
    <w:rsid w:val="00E72A90"/>
    <w:rsid w:val="00ED62AC"/>
    <w:rsid w:val="00F2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5CA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5CA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5CAD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F5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3" Type="http://schemas.openxmlformats.org/officeDocument/2006/relationships/hyperlink" Target="http://www.planalto.gov.br/ccivil_03/_Ato2015-2018/2015/Lei/L13204.htm" TargetMode="External"/><Relationship Id="rId7" Type="http://schemas.openxmlformats.org/officeDocument/2006/relationships/hyperlink" Target="http://www.planalto.gov.br/ccivil_03/_Ato2015-2018/2015/Lei/L13204.htm" TargetMode="External"/><Relationship Id="rId2" Type="http://schemas.openxmlformats.org/officeDocument/2006/relationships/hyperlink" Target="http://www.planalto.gov.br/ccivil_03/_Ato2015-2018/2015/Lei/L13204.htm" TargetMode="External"/><Relationship Id="rId1" Type="http://schemas.openxmlformats.org/officeDocument/2006/relationships/hyperlink" Target="http://www.planalto.gov.br/ccivil_03/_Ato2015-2018/2015/Lei/L13204.htm" TargetMode="External"/><Relationship Id="rId6" Type="http://schemas.openxmlformats.org/officeDocument/2006/relationships/hyperlink" Target="http://www.planalto.gov.br/ccivil_03/LEIS/L8429.htm" TargetMode="External"/><Relationship Id="rId11" Type="http://schemas.openxmlformats.org/officeDocument/2006/relationships/hyperlink" Target="http://www.planalto.gov.br/ccivil_03/_Ato2015-2018/2015/Lei/L13204.htm" TargetMode="External"/><Relationship Id="rId5" Type="http://schemas.openxmlformats.org/officeDocument/2006/relationships/hyperlink" Target="http://www.planalto.gov.br/ccivil_03/_Ato2015-2018/2015/Lei/L13204.htm" TargetMode="External"/><Relationship Id="rId10" Type="http://schemas.openxmlformats.org/officeDocument/2006/relationships/hyperlink" Target="http://www.planalto.gov.br/ccivil_03/_Ato2015-2018/2015/Lei/L13204.htm" TargetMode="External"/><Relationship Id="rId4" Type="http://schemas.openxmlformats.org/officeDocument/2006/relationships/hyperlink" Target="http://www.planalto.gov.br/ccivil_03/_Ato2015-2018/2015/Lei/L13204.htm" TargetMode="External"/><Relationship Id="rId9" Type="http://schemas.openxmlformats.org/officeDocument/2006/relationships/hyperlink" Target="http://www.planalto.gov.br/ccivil_03/_Ato2015-2018/2015/Lei/L132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9339-E32A-4205-BB13-2DA9CFB8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Iraci-Gabinete APTA</dc:creator>
  <cp:lastModifiedBy>Cibele Santos Silva</cp:lastModifiedBy>
  <cp:revision>2</cp:revision>
  <dcterms:created xsi:type="dcterms:W3CDTF">2021-09-16T15:18:00Z</dcterms:created>
  <dcterms:modified xsi:type="dcterms:W3CDTF">2021-09-16T15:18:00Z</dcterms:modified>
</cp:coreProperties>
</file>